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0CBC" w14:textId="77777777" w:rsidR="009A0579" w:rsidRDefault="009A0579" w:rsidP="009A0579">
      <w:pPr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В ____________________ районный суд города Москвы</w:t>
      </w:r>
    </w:p>
    <w:p w14:paraId="398E7997" w14:textId="77777777" w:rsidR="009A0579" w:rsidRDefault="009A0579" w:rsidP="009A0579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адрес суда ________________________________________</w:t>
      </w:r>
    </w:p>
    <w:p w14:paraId="29DB61E9" w14:textId="77777777" w:rsidR="009A0579" w:rsidRDefault="009A0579" w:rsidP="009A0579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047E921" w14:textId="77777777" w:rsidR="009A0579" w:rsidRDefault="009A0579" w:rsidP="009A0579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Истец: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__________________________________</w:t>
      </w:r>
    </w:p>
    <w:p w14:paraId="41C78DC0" w14:textId="77777777" w:rsidR="009A0579" w:rsidRDefault="009A0579" w:rsidP="009A0579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</w:t>
      </w:r>
    </w:p>
    <w:p w14:paraId="1F95D4C5" w14:textId="77777777" w:rsidR="009A0579" w:rsidRDefault="009A0579" w:rsidP="009A0579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_____________, место рождения ____________,</w:t>
      </w:r>
    </w:p>
    <w:p w14:paraId="5210511F" w14:textId="77777777" w:rsidR="009A0579" w:rsidRDefault="009A0579" w:rsidP="009A0579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___________, выдан ____________, дата выдачи _______________, код подразделения ____________</w:t>
      </w:r>
    </w:p>
    <w:p w14:paraId="5704FE02" w14:textId="77777777" w:rsidR="009A0579" w:rsidRDefault="009A0579" w:rsidP="009A0579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истце, указанные в п. 2 ч. 2 ст. 131 ГПК РФ)</w:t>
      </w:r>
    </w:p>
    <w:p w14:paraId="75917435" w14:textId="77777777" w:rsidR="009A0579" w:rsidRDefault="009A0579" w:rsidP="009A0579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823FB27" w14:textId="77777777" w:rsidR="009A0579" w:rsidRDefault="009A0579" w:rsidP="009A0579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Ответчик: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______________________________</w:t>
      </w:r>
    </w:p>
    <w:p w14:paraId="47670892" w14:textId="77777777" w:rsidR="009A0579" w:rsidRDefault="009A0579" w:rsidP="009A0579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___________________________________</w:t>
      </w:r>
    </w:p>
    <w:p w14:paraId="56C0971D" w14:textId="77777777" w:rsidR="009A0579" w:rsidRDefault="009A0579" w:rsidP="009A0579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___________, место рождения _______________</w:t>
      </w:r>
    </w:p>
    <w:p w14:paraId="357217B7" w14:textId="77777777" w:rsidR="009A0579" w:rsidRDefault="009A0579" w:rsidP="009A0579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_________________, выдан ______, дата выдачи ________________, код подразделения ___________</w:t>
      </w:r>
    </w:p>
    <w:p w14:paraId="75049BB2" w14:textId="77777777" w:rsidR="009A0579" w:rsidRDefault="009A0579" w:rsidP="009A0579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ответчике, указанные в п. 3 ч. 2 ст. 131 ГПК РФ)</w:t>
      </w:r>
    </w:p>
    <w:p w14:paraId="4CD60229" w14:textId="77777777" w:rsidR="009A0579" w:rsidRDefault="009A0579" w:rsidP="009A0579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91DBA88" w14:textId="77777777" w:rsidR="009A0579" w:rsidRDefault="009A0579" w:rsidP="009A0579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Госпошлина: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</w:t>
      </w:r>
    </w:p>
    <w:p w14:paraId="3AC0596A" w14:textId="77777777" w:rsidR="009A0579" w:rsidRDefault="009A0579" w:rsidP="009A0579">
      <w:pPr>
        <w:pStyle w:val="a3"/>
        <w:contextualSpacing/>
        <w:jc w:val="center"/>
      </w:pPr>
      <w:r>
        <w:t>ИСКОВОЕ ЗАЯВЛЕНИЕ</w:t>
      </w:r>
    </w:p>
    <w:p w14:paraId="4A3A344B" w14:textId="0E3FA597" w:rsidR="009A0579" w:rsidRDefault="009A0579" w:rsidP="009A0579">
      <w:pPr>
        <w:pStyle w:val="a3"/>
        <w:contextualSpacing/>
        <w:jc w:val="center"/>
      </w:pPr>
      <w:r>
        <w:t>о взыскании долга по договору займа и процентов</w:t>
      </w:r>
    </w:p>
    <w:p w14:paraId="35F50CB2" w14:textId="77777777" w:rsidR="009A0579" w:rsidRDefault="009A0579" w:rsidP="009A0579">
      <w:pPr>
        <w:pStyle w:val="a3"/>
        <w:contextualSpacing/>
        <w:jc w:val="center"/>
      </w:pPr>
      <w:r>
        <w:t>за пользование чужими денежными средствами</w:t>
      </w:r>
    </w:p>
    <w:p w14:paraId="70A071F2" w14:textId="77777777" w:rsidR="009A0579" w:rsidRDefault="009A0579" w:rsidP="009A0579">
      <w:pPr>
        <w:pStyle w:val="a3"/>
        <w:contextualSpacing/>
        <w:jc w:val="center"/>
      </w:pPr>
    </w:p>
    <w:p w14:paraId="14F4CE47" w14:textId="77777777" w:rsidR="009A0579" w:rsidRDefault="009A0579" w:rsidP="009A0579">
      <w:pPr>
        <w:pStyle w:val="a3"/>
        <w:ind w:firstLine="708"/>
        <w:contextualSpacing/>
        <w:jc w:val="both"/>
      </w:pPr>
      <w:r>
        <w:t>"___"_________ ___ г. между ответчиком и истцом был заключен договор займа N ___, по которому истец передал ответчику (вариант: заемщиком была выдана расписка в получении от истца) денежные средства в размере ________ (____________) рублей.</w:t>
      </w:r>
    </w:p>
    <w:p w14:paraId="0E9A2375" w14:textId="77777777" w:rsidR="009A0579" w:rsidRDefault="009A0579" w:rsidP="009A0579">
      <w:pPr>
        <w:pStyle w:val="a3"/>
        <w:ind w:firstLine="708"/>
        <w:contextualSpacing/>
        <w:jc w:val="both"/>
      </w:pPr>
      <w:r>
        <w:t>Согласно условиям договора займа от "___"________ ___ г. N ____, срок погашения долга ответчиком истек "___"_________ ___ г.</w:t>
      </w:r>
    </w:p>
    <w:p w14:paraId="4A4EF2AE" w14:textId="77777777" w:rsidR="009A0579" w:rsidRDefault="009A0579" w:rsidP="009A0579">
      <w:pPr>
        <w:pStyle w:val="a3"/>
        <w:ind w:firstLine="708"/>
        <w:contextualSpacing/>
        <w:jc w:val="both"/>
      </w:pPr>
      <w:r>
        <w:t>Однако обязательство по возврату суммы займа в указанный срок ответчиком исполнено не было, что подтверждается ______________________________.</w:t>
      </w:r>
    </w:p>
    <w:p w14:paraId="51C0D95F" w14:textId="77777777" w:rsidR="009A0579" w:rsidRDefault="009A0579" w:rsidP="009A0579">
      <w:pPr>
        <w:pStyle w:val="a3"/>
        <w:ind w:firstLine="708"/>
        <w:contextualSpacing/>
        <w:jc w:val="both"/>
      </w:pPr>
      <w:r>
        <w:t xml:space="preserve">В соответствии с </w:t>
      </w:r>
      <w:hyperlink r:id="rId4" w:history="1">
        <w:r>
          <w:rPr>
            <w:rStyle w:val="a4"/>
          </w:rPr>
          <w:t>абз. 1 п. 1 ст. 807</w:t>
        </w:r>
      </w:hyperlink>
      <w:r>
        <w:t xml:space="preserve"> Гражданского кодекса Российской Федерации по договору займа одна сторона (заимодавец) передает или обязуется передать в собственность другой стороне (заемщику) деньги, вещи, определенные родовыми признаками, или ценные бумаги, а заемщик обязуется возвратить заимодавцу такую же сумму денег (сумму займа) или равное количество полученных им вещей того же рода и качества либо таких же ценных бумаг.</w:t>
      </w:r>
    </w:p>
    <w:p w14:paraId="6E5FFB62" w14:textId="77777777" w:rsidR="009A0579" w:rsidRDefault="009A0579" w:rsidP="009A0579">
      <w:pPr>
        <w:pStyle w:val="a3"/>
        <w:ind w:firstLine="708"/>
        <w:contextualSpacing/>
        <w:jc w:val="both"/>
      </w:pPr>
      <w:r>
        <w:t xml:space="preserve">Согласно </w:t>
      </w:r>
      <w:hyperlink r:id="rId5" w:history="1">
        <w:r>
          <w:rPr>
            <w:rStyle w:val="a4"/>
          </w:rPr>
          <w:t>ст. 808</w:t>
        </w:r>
      </w:hyperlink>
      <w:r>
        <w:t xml:space="preserve"> Гражданского кодекса Российской Федерации договор займа между гражданами должен быть заключен в письменной форме, если его сумма превышает десять тысяч рублей, а в случае, когда заимодавцем является юридическое лицо, - независимо от суммы.</w:t>
      </w:r>
    </w:p>
    <w:p w14:paraId="733BD1B0" w14:textId="77777777" w:rsidR="009A0579" w:rsidRDefault="009A0579" w:rsidP="009A0579">
      <w:pPr>
        <w:pStyle w:val="a3"/>
        <w:ind w:firstLine="708"/>
        <w:contextualSpacing/>
        <w:jc w:val="both"/>
      </w:pPr>
      <w:r>
        <w:t>В подтверждение договора займа и его условий может быть представлена расписка заемщика или иной документ, удостоверяющие передачу ему заимодавцем определенной денежной суммы или определенного количества вещей.</w:t>
      </w:r>
    </w:p>
    <w:p w14:paraId="58E84D23" w14:textId="77777777" w:rsidR="009A0579" w:rsidRDefault="009A0579" w:rsidP="009A0579">
      <w:pPr>
        <w:pStyle w:val="a3"/>
        <w:ind w:firstLine="708"/>
        <w:contextualSpacing/>
        <w:jc w:val="both"/>
      </w:pPr>
      <w:r>
        <w:t xml:space="preserve">Согласно </w:t>
      </w:r>
      <w:hyperlink r:id="rId6" w:history="1">
        <w:r>
          <w:rPr>
            <w:rStyle w:val="a4"/>
          </w:rPr>
          <w:t>абз. 1 п. 1 ст. 810</w:t>
        </w:r>
      </w:hyperlink>
      <w:r>
        <w:t xml:space="preserve"> Гражданского кодекса Российской Федерации заемщик обязан возвратить заимодавцу полученную сумму займа в срок и в порядке, которые предусмотрены договором займа.</w:t>
      </w:r>
    </w:p>
    <w:p w14:paraId="62E42FD3" w14:textId="77777777" w:rsidR="009A0579" w:rsidRDefault="009A0579" w:rsidP="009A0579">
      <w:pPr>
        <w:pStyle w:val="a3"/>
        <w:ind w:firstLine="708"/>
        <w:contextualSpacing/>
        <w:jc w:val="both"/>
      </w:pPr>
      <w:r>
        <w:t xml:space="preserve">Согласно </w:t>
      </w:r>
      <w:hyperlink r:id="rId7" w:history="1">
        <w:r>
          <w:rPr>
            <w:rStyle w:val="a4"/>
          </w:rPr>
          <w:t>ст. 811</w:t>
        </w:r>
      </w:hyperlink>
      <w:r>
        <w:t xml:space="preserve"> Гражданского кодекса Российской Федерации, если иное не предусмотрено договором займа, в случаях, когда заемщик не возвращает в срок сумму займа, на эту сумму подлежат уплате проценты в размере, предусмотренном </w:t>
      </w:r>
      <w:hyperlink r:id="rId8" w:history="1">
        <w:r>
          <w:rPr>
            <w:rStyle w:val="a4"/>
          </w:rPr>
          <w:t>п. 1 ст. 395</w:t>
        </w:r>
      </w:hyperlink>
      <w:r>
        <w:t xml:space="preserve"> Гражданского кодекса Российской Федерации, со дня, когда она должна была быть </w:t>
      </w:r>
      <w:r>
        <w:lastRenderedPageBreak/>
        <w:t xml:space="preserve">возвращена, до дня ее возврата заимодавцу независимо от уплаты процентов, предусмотренных </w:t>
      </w:r>
      <w:hyperlink r:id="rId9" w:history="1">
        <w:r>
          <w:rPr>
            <w:rStyle w:val="a4"/>
          </w:rPr>
          <w:t>п. 1 ст. 809</w:t>
        </w:r>
      </w:hyperlink>
      <w:r>
        <w:t xml:space="preserve"> Гражданского кодекса Российской Федерации.</w:t>
      </w:r>
    </w:p>
    <w:p w14:paraId="670B9202" w14:textId="77777777" w:rsidR="009A0579" w:rsidRDefault="009A0579" w:rsidP="009A0579">
      <w:pPr>
        <w:pStyle w:val="a3"/>
        <w:ind w:firstLine="708"/>
        <w:contextualSpacing/>
        <w:jc w:val="both"/>
      </w:pPr>
      <w:r>
        <w:t xml:space="preserve">В соответствии с </w:t>
      </w:r>
      <w:hyperlink r:id="rId10" w:history="1">
        <w:r>
          <w:rPr>
            <w:rStyle w:val="a4"/>
          </w:rPr>
          <w:t>п. 1 ст. 395</w:t>
        </w:r>
      </w:hyperlink>
      <w:r>
        <w:t xml:space="preserve"> Гражданского кодекса Российской Федерации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ключевой ставкой </w:t>
      </w:r>
      <w:hyperlink r:id="rId11" w:anchor="P69" w:history="1">
        <w:r>
          <w:rPr>
            <w:rStyle w:val="a4"/>
          </w:rPr>
          <w:t>&lt;6&gt;</w:t>
        </w:r>
      </w:hyperlink>
      <w:r>
        <w:t xml:space="preserve"> Банка России, действовавшей в соответствующие периоды. Эти правила применяются, если иной размер процентов не установлен законом или договором.</w:t>
      </w:r>
    </w:p>
    <w:p w14:paraId="41ED4732" w14:textId="77777777" w:rsidR="009A0579" w:rsidRDefault="009A0579" w:rsidP="009A0579">
      <w:pPr>
        <w:pStyle w:val="a3"/>
        <w:ind w:firstLine="708"/>
        <w:contextualSpacing/>
        <w:jc w:val="both"/>
      </w:pPr>
      <w:r>
        <w:t xml:space="preserve">Исходя из вышеизложенного и руководствуясь </w:t>
      </w:r>
      <w:hyperlink r:id="rId12" w:history="1">
        <w:r>
          <w:rPr>
            <w:rStyle w:val="a4"/>
          </w:rPr>
          <w:t>п. 1 ст. 395</w:t>
        </w:r>
      </w:hyperlink>
      <w:r>
        <w:t xml:space="preserve">, </w:t>
      </w:r>
      <w:hyperlink r:id="rId13" w:history="1">
        <w:r>
          <w:rPr>
            <w:rStyle w:val="a4"/>
          </w:rPr>
          <w:t>абз. 1 п. 1 ст. 807</w:t>
        </w:r>
      </w:hyperlink>
      <w:r>
        <w:t xml:space="preserve">, </w:t>
      </w:r>
      <w:hyperlink r:id="rId14" w:history="1">
        <w:r>
          <w:rPr>
            <w:rStyle w:val="a4"/>
          </w:rPr>
          <w:t>ст. ст. 808</w:t>
        </w:r>
      </w:hyperlink>
      <w:r>
        <w:t xml:space="preserve">, </w:t>
      </w:r>
      <w:hyperlink r:id="rId15" w:history="1">
        <w:r>
          <w:rPr>
            <w:rStyle w:val="a4"/>
          </w:rPr>
          <w:t>810</w:t>
        </w:r>
      </w:hyperlink>
      <w:r>
        <w:t xml:space="preserve">, </w:t>
      </w:r>
      <w:hyperlink r:id="rId16" w:history="1">
        <w:r>
          <w:rPr>
            <w:rStyle w:val="a4"/>
          </w:rPr>
          <w:t>811</w:t>
        </w:r>
      </w:hyperlink>
      <w:r>
        <w:t xml:space="preserve"> Гражданского кодекса Российской Федерации, а также </w:t>
      </w:r>
      <w:hyperlink r:id="rId17" w:history="1">
        <w:r>
          <w:rPr>
            <w:rStyle w:val="a4"/>
          </w:rPr>
          <w:t>ст. ст. 131</w:t>
        </w:r>
      </w:hyperlink>
      <w:r>
        <w:t xml:space="preserve">, </w:t>
      </w:r>
      <w:hyperlink r:id="rId18" w:history="1">
        <w:r>
          <w:rPr>
            <w:rStyle w:val="a4"/>
          </w:rPr>
          <w:t>132</w:t>
        </w:r>
      </w:hyperlink>
      <w:r>
        <w:t xml:space="preserve"> Гражданского процессуального кодекса Российской Федерации,</w:t>
      </w:r>
    </w:p>
    <w:p w14:paraId="7AE80F7D" w14:textId="77777777" w:rsidR="009A0579" w:rsidRDefault="009A0579" w:rsidP="009A0579">
      <w:pPr>
        <w:pStyle w:val="a3"/>
        <w:contextualSpacing/>
        <w:jc w:val="both"/>
      </w:pPr>
    </w:p>
    <w:p w14:paraId="46D1154B" w14:textId="325DDC0F" w:rsidR="009A0579" w:rsidRDefault="009A0579" w:rsidP="009A0579">
      <w:pPr>
        <w:pStyle w:val="a3"/>
        <w:contextualSpacing/>
        <w:jc w:val="both"/>
      </w:pPr>
      <w:r>
        <w:t>ПРОШУ</w:t>
      </w:r>
      <w:r>
        <w:t xml:space="preserve"> СУД</w:t>
      </w:r>
      <w:r>
        <w:t>:</w:t>
      </w:r>
    </w:p>
    <w:p w14:paraId="27E09FA2" w14:textId="77777777" w:rsidR="009A0579" w:rsidRDefault="009A0579" w:rsidP="009A0579">
      <w:pPr>
        <w:pStyle w:val="a3"/>
        <w:contextualSpacing/>
        <w:jc w:val="both"/>
      </w:pPr>
    </w:p>
    <w:p w14:paraId="5E2AA6B3" w14:textId="55D001C4" w:rsidR="009A0579" w:rsidRDefault="009A0579" w:rsidP="009A0579">
      <w:pPr>
        <w:pStyle w:val="a3"/>
        <w:contextualSpacing/>
        <w:jc w:val="both"/>
      </w:pPr>
      <w:r>
        <w:t>1. Взыскать с ответчика в пользу истца долг по договору займа, заключенному "___"_________ ____ г. (вариант: путем выдачи заемщиком расписки от "___"_________ ____ г. в получении денежных средств) в размере __________ (____________) рублей,</w:t>
      </w:r>
    </w:p>
    <w:p w14:paraId="254A13AB" w14:textId="77777777" w:rsidR="009A0579" w:rsidRDefault="009A0579" w:rsidP="009A0579">
      <w:pPr>
        <w:pStyle w:val="a3"/>
        <w:contextualSpacing/>
        <w:jc w:val="both"/>
      </w:pPr>
      <w:r>
        <w:t>2. Взыскать с ответчика в пользу истца проценты за неправомерное удержание денежных средств, уклонение от их возврата в размере ________ (____________) рублей.</w:t>
      </w:r>
    </w:p>
    <w:p w14:paraId="25E15D84" w14:textId="77777777" w:rsidR="009A0579" w:rsidRDefault="009A0579" w:rsidP="009A0579">
      <w:pPr>
        <w:pStyle w:val="a3"/>
        <w:contextualSpacing/>
        <w:jc w:val="both"/>
      </w:pPr>
      <w:r>
        <w:t>3. Взыскать с ответчика в пользу истца уплаченную истцом государственную пошлину в размере ________ (_____________) рублей.</w:t>
      </w:r>
    </w:p>
    <w:p w14:paraId="405A6C84" w14:textId="77777777" w:rsidR="009A0579" w:rsidRDefault="009A0579" w:rsidP="009A0579">
      <w:pPr>
        <w:pStyle w:val="a3"/>
        <w:contextualSpacing/>
        <w:jc w:val="both"/>
      </w:pPr>
    </w:p>
    <w:p w14:paraId="51CD54FD" w14:textId="6F58E51D" w:rsidR="009A0579" w:rsidRDefault="009A0579" w:rsidP="009A0579">
      <w:pPr>
        <w:pStyle w:val="a3"/>
        <w:contextualSpacing/>
        <w:jc w:val="both"/>
      </w:pPr>
      <w:r>
        <w:t>Приложение:</w:t>
      </w:r>
    </w:p>
    <w:p w14:paraId="4D42450D" w14:textId="77777777" w:rsidR="009A0579" w:rsidRDefault="009A0579" w:rsidP="009A0579">
      <w:pPr>
        <w:pStyle w:val="a3"/>
        <w:contextualSpacing/>
        <w:jc w:val="both"/>
      </w:pPr>
      <w:r>
        <w:t>1. Письменные документы, подтверждающие возникновение у ответчика обязательств перед истцом (договор займа, расписка и т.д.).</w:t>
      </w:r>
    </w:p>
    <w:p w14:paraId="025FE715" w14:textId="77777777" w:rsidR="009A0579" w:rsidRDefault="009A0579" w:rsidP="009A0579">
      <w:pPr>
        <w:pStyle w:val="a3"/>
        <w:contextualSpacing/>
        <w:jc w:val="both"/>
      </w:pPr>
      <w:r>
        <w:t>2. Документы, подтверждающие передачу ответчику суммы займа.</w:t>
      </w:r>
    </w:p>
    <w:p w14:paraId="3430BE90" w14:textId="77777777" w:rsidR="009A0579" w:rsidRDefault="009A0579" w:rsidP="009A0579">
      <w:pPr>
        <w:pStyle w:val="a3"/>
        <w:contextualSpacing/>
        <w:jc w:val="both"/>
      </w:pPr>
      <w:r>
        <w:t>3. Документы, подтверждающие уклонение ответчика от возврата суммы займа.</w:t>
      </w:r>
    </w:p>
    <w:p w14:paraId="4D0B5B0D" w14:textId="77777777" w:rsidR="009A0579" w:rsidRDefault="009A0579" w:rsidP="009A0579">
      <w:pPr>
        <w:pStyle w:val="a3"/>
        <w:contextualSpacing/>
        <w:jc w:val="both"/>
      </w:pPr>
      <w:r>
        <w:t>4. Документ, подтверждающий уплату государственной пошлины (или: право на получение льготы по уплате государственной пошлины,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пошлины).</w:t>
      </w:r>
    </w:p>
    <w:p w14:paraId="47B0F02B" w14:textId="77777777" w:rsidR="009A0579" w:rsidRDefault="009A0579" w:rsidP="009A0579">
      <w:pPr>
        <w:pStyle w:val="a3"/>
        <w:contextualSpacing/>
        <w:jc w:val="both"/>
      </w:pPr>
      <w:r>
        <w:t>5.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14:paraId="69FA716B" w14:textId="77777777" w:rsidR="009A0579" w:rsidRDefault="009A0579" w:rsidP="009A0579">
      <w:pPr>
        <w:pStyle w:val="a3"/>
        <w:contextualSpacing/>
        <w:jc w:val="both"/>
      </w:pPr>
      <w:r>
        <w:t>6. Расчет суммы исковых требований.</w:t>
      </w:r>
    </w:p>
    <w:p w14:paraId="47DE00DE" w14:textId="77777777" w:rsidR="009A0579" w:rsidRDefault="009A0579" w:rsidP="009A0579">
      <w:pPr>
        <w:pStyle w:val="a3"/>
        <w:contextualSpacing/>
        <w:jc w:val="both"/>
      </w:pPr>
      <w:r>
        <w:t>7. Доверенность представителя и иные документы, подтверждающие полномочия представителя от "___"__________ ____ г. N ___ (если исковое заявление подписывается представителем истца).</w:t>
      </w:r>
    </w:p>
    <w:p w14:paraId="2AD42D2D" w14:textId="77777777" w:rsidR="009A0579" w:rsidRDefault="009A0579" w:rsidP="009A0579">
      <w:pPr>
        <w:pStyle w:val="a3"/>
        <w:contextualSpacing/>
        <w:jc w:val="both"/>
      </w:pPr>
      <w:r>
        <w:t>8. Иные документы, подтверждающие обстоятельства, на которых истец основывает свои требования.</w:t>
      </w:r>
    </w:p>
    <w:p w14:paraId="28D5D9BC" w14:textId="77777777" w:rsidR="009A0579" w:rsidRDefault="009A0579" w:rsidP="009A0579">
      <w:pPr>
        <w:pStyle w:val="a3"/>
        <w:contextualSpacing/>
        <w:jc w:val="both"/>
      </w:pPr>
      <w:r>
        <w:t>"___"_________ ____ г.</w:t>
      </w:r>
    </w:p>
    <w:p w14:paraId="2F0ED897" w14:textId="77777777" w:rsidR="009A0579" w:rsidRDefault="009A0579" w:rsidP="009A0579">
      <w:pPr>
        <w:pStyle w:val="a3"/>
        <w:contextualSpacing/>
        <w:jc w:val="both"/>
      </w:pPr>
      <w:r>
        <w:t>Истец (представитель):</w:t>
      </w:r>
    </w:p>
    <w:p w14:paraId="6797E3C8" w14:textId="77777777" w:rsidR="009A0579" w:rsidRDefault="009A0579" w:rsidP="009A0579">
      <w:pPr>
        <w:pStyle w:val="a3"/>
        <w:contextualSpacing/>
        <w:jc w:val="both"/>
      </w:pPr>
      <w:r>
        <w:t>________________ (подпись)/__________________________________________ (Ф.И.О.)</w:t>
      </w:r>
    </w:p>
    <w:p w14:paraId="468ABCA7" w14:textId="77777777" w:rsidR="0035673D" w:rsidRDefault="0035673D" w:rsidP="009A0579">
      <w:pPr>
        <w:contextualSpacing/>
        <w:jc w:val="both"/>
      </w:pPr>
    </w:p>
    <w:sectPr w:rsidR="0035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79"/>
    <w:rsid w:val="0035673D"/>
    <w:rsid w:val="009A0579"/>
    <w:rsid w:val="00C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C6E6"/>
  <w15:chartTrackingRefBased/>
  <w15:docId w15:val="{E57C3CEC-5A05-4F4F-9DF8-7BF0A404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57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A0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DA6670B84824B3450A20639BC5EC27458AC67715171DF20E43D123E7F5277E8F8128D4C64859DF1A76C157076990C9048DC55B9869D91h9SCL" TargetMode="External"/><Relationship Id="rId13" Type="http://schemas.openxmlformats.org/officeDocument/2006/relationships/hyperlink" Target="consultantplus://offline/ref=C1BDA6670B84824B3450A20639BC5EC2745EAC60765171DF20E43D123E7F5277E8F8128D4C648997F0A76C157076990C9048DC55B9869D91h9SCL" TargetMode="External"/><Relationship Id="rId18" Type="http://schemas.openxmlformats.org/officeDocument/2006/relationships/hyperlink" Target="consultantplus://offline/ref=C1BDA6670B84824B3450A20639BC5EC27459AD66745671DF20E43D123E7F5277E8F8128D4C658B90FAA76C157076990C9048DC55B9869D91h9S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BDA6670B84824B3450A20639BC5EC2745EAC60765171DF20E43D123E7F5277E8F8128D4C648991FEA76C157076990C9048DC55B9869D91h9SCL" TargetMode="External"/><Relationship Id="rId12" Type="http://schemas.openxmlformats.org/officeDocument/2006/relationships/hyperlink" Target="consultantplus://offline/ref=C1BDA6670B84824B3450A20639BC5EC27458AC67715171DF20E43D123E7F5277E8F8128D4C64859DF1A76C157076990C9048DC55B9869D91h9SCL" TargetMode="External"/><Relationship Id="rId17" Type="http://schemas.openxmlformats.org/officeDocument/2006/relationships/hyperlink" Target="consultantplus://offline/ref=C1BDA6670B84824B3450A20639BC5EC27459AD66745671DF20E43D123E7F5277E8F8128D4C658B96F1A76C157076990C9048DC55B9869D91h9S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BDA6670B84824B3450A20639BC5EC2745EAC60765171DF20E43D123E7F5277E8F8128D4C648991FEA76C157076990C9048DC55B9869D91h9SC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BDA6670B84824B3450A20639BC5EC2745EAC60765171DF20E43D123E7F5277E8F8128D4C648991FBA76C157076990C9048DC55B9869D91h9SCL" TargetMode="External"/><Relationship Id="rId11" Type="http://schemas.openxmlformats.org/officeDocument/2006/relationships/hyperlink" Target="file:///E:\%D0%BE%D0%B1%D1%80%D0%B0%D0%B7%D1%86%D1%8B%20%D0%B8%D1%81%D0%BA%D0%BE%D0%B2%D1%8B%D1%85%20%D0%B7%D0%B0%D1%8F%D0%B2%D0%BB%D0%B5%D0%BD%D0%B8%D0%B9\%D0%B8%D1%81%D0%BA%D0%BE%D0%B2%D0%BE%D0%B5%20%20%D0%B7%D0%B0%D1%8F%D0%B2%D0%BB%D0%B5%D0%BD%D0%B8%D0%B5%20%D0%BE%20%D0%B2%D0%B7%D1%8B%D1%81%D0%BA%D0%B0%D0%BD%D0%B8%D0%B8%20%D0%B4%D0%BE%D0%BB%D0%B3%D0%B0%20%D0%BF%D0%BE%20%D0%B4%D0%BE%D0%B3%D0%BE%D0%B2%D0%BE%D1%80%D1%83%20%D0%B7%D0%B0%D0%B9%D0%BC%D0%B0%20%D0%B8%20%D0%BF%D1%80%D0%BE%D1%86%D0%B5%D0%BD%D1%82%D0%BE%D0%B2.docx" TargetMode="External"/><Relationship Id="rId5" Type="http://schemas.openxmlformats.org/officeDocument/2006/relationships/hyperlink" Target="consultantplus://offline/ref=C1BDA6670B84824B3450A20639BC5EC2745EAC60765171DF20E43D123E7F5277E8F8128D4C648990FBA76C157076990C9048DC55B9869D91h9SCL" TargetMode="External"/><Relationship Id="rId15" Type="http://schemas.openxmlformats.org/officeDocument/2006/relationships/hyperlink" Target="consultantplus://offline/ref=C1BDA6670B84824B3450A20639BC5EC2745EAC60765171DF20E43D123E7F5277E8F8128D4C648991F8A76C157076990C9048DC55B9869D91h9SCL" TargetMode="External"/><Relationship Id="rId10" Type="http://schemas.openxmlformats.org/officeDocument/2006/relationships/hyperlink" Target="consultantplus://offline/ref=C1BDA6670B84824B3450A20639BC5EC27458AC67715171DF20E43D123E7F5277E8F8128D4C64859DF1A76C157076990C9048DC55B9869D91h9SCL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C1BDA6670B84824B3450A20639BC5EC2745EAC60765171DF20E43D123E7F5277E8F8128D4C648997F0A76C157076990C9048DC55B9869D91h9SCL" TargetMode="External"/><Relationship Id="rId9" Type="http://schemas.openxmlformats.org/officeDocument/2006/relationships/hyperlink" Target="consultantplus://offline/ref=C1BDA6670B84824B3450A20639BC5EC2745EAC60765171DF20E43D123E7F5277E8F8128D4C648990FFA76C157076990C9048DC55B9869D91h9SCL" TargetMode="External"/><Relationship Id="rId14" Type="http://schemas.openxmlformats.org/officeDocument/2006/relationships/hyperlink" Target="consultantplus://offline/ref=C1BDA6670B84824B3450A20639BC5EC2745EAC60765171DF20E43D123E7F5277E8F8128D4C648990FBA76C157076990C9048DC55B9869D91h9S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2023-12-01T17:01:00Z</dcterms:created>
  <dcterms:modified xsi:type="dcterms:W3CDTF">2023-12-01T17:07:00Z</dcterms:modified>
</cp:coreProperties>
</file>